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D1" w:rsidRPr="00616460" w:rsidRDefault="00A14DD1" w:rsidP="00A14DD1">
      <w:pPr>
        <w:jc w:val="center"/>
        <w:rPr>
          <w:b/>
          <w:i/>
          <w:szCs w:val="24"/>
        </w:rPr>
      </w:pPr>
      <w:bookmarkStart w:id="0" w:name="_GoBack"/>
      <w:bookmarkEnd w:id="0"/>
      <w:r w:rsidRPr="00616460">
        <w:rPr>
          <w:b/>
          <w:i/>
          <w:szCs w:val="24"/>
        </w:rPr>
        <w:t>How Much Is Too Much? Balancing Life in College</w:t>
      </w:r>
    </w:p>
    <w:p w:rsidR="00A14DD1" w:rsidRPr="00616460" w:rsidRDefault="00A14DD1" w:rsidP="00A14DD1">
      <w:pPr>
        <w:jc w:val="center"/>
        <w:rPr>
          <w:b/>
          <w:szCs w:val="24"/>
        </w:rPr>
      </w:pPr>
    </w:p>
    <w:p w:rsidR="00A14DD1" w:rsidRPr="00616460" w:rsidRDefault="00A14DD1" w:rsidP="00A14DD1">
      <w:pPr>
        <w:jc w:val="center"/>
        <w:rPr>
          <w:b/>
          <w:szCs w:val="24"/>
        </w:rPr>
      </w:pPr>
      <w:r w:rsidRPr="00616460">
        <w:rPr>
          <w:b/>
          <w:szCs w:val="24"/>
        </w:rPr>
        <w:t>Arts &amp; Sciences 1138, Freshman Seminar</w:t>
      </w:r>
    </w:p>
    <w:p w:rsidR="00A14DD1" w:rsidRPr="00616460" w:rsidRDefault="00A14DD1" w:rsidP="00A14DD1">
      <w:pPr>
        <w:jc w:val="center"/>
        <w:rPr>
          <w:b/>
          <w:szCs w:val="24"/>
        </w:rPr>
      </w:pPr>
      <w:r w:rsidRPr="00616460">
        <w:rPr>
          <w:b/>
          <w:szCs w:val="24"/>
        </w:rPr>
        <w:t>1 Semester-hour Credit</w:t>
      </w:r>
    </w:p>
    <w:p w:rsidR="00A14DD1" w:rsidRPr="00616460" w:rsidRDefault="00A14DD1" w:rsidP="00A14DD1">
      <w:pPr>
        <w:jc w:val="center"/>
        <w:rPr>
          <w:b/>
          <w:szCs w:val="24"/>
        </w:rPr>
      </w:pPr>
      <w:r w:rsidRPr="00616460">
        <w:rPr>
          <w:b/>
          <w:szCs w:val="24"/>
        </w:rPr>
        <w:tab/>
      </w:r>
    </w:p>
    <w:p w:rsidR="00A14DD1" w:rsidRPr="00616460" w:rsidRDefault="00A14DD1" w:rsidP="00A14DD1">
      <w:pPr>
        <w:jc w:val="center"/>
        <w:rPr>
          <w:b/>
          <w:szCs w:val="24"/>
        </w:rPr>
      </w:pPr>
      <w:r w:rsidRPr="00616460">
        <w:rPr>
          <w:b/>
          <w:szCs w:val="24"/>
        </w:rPr>
        <w:t>Wednesdays 10am-10:55am</w:t>
      </w:r>
    </w:p>
    <w:p w:rsidR="00A14DD1" w:rsidRPr="00616460" w:rsidRDefault="00A14DD1" w:rsidP="00A14DD1">
      <w:pPr>
        <w:jc w:val="center"/>
        <w:rPr>
          <w:b/>
          <w:szCs w:val="24"/>
        </w:rPr>
      </w:pPr>
    </w:p>
    <w:p w:rsidR="00A14DD1" w:rsidRPr="00616460" w:rsidRDefault="00A14DD1" w:rsidP="00A14DD1">
      <w:pPr>
        <w:jc w:val="center"/>
        <w:rPr>
          <w:b/>
          <w:szCs w:val="24"/>
        </w:rPr>
      </w:pPr>
      <w:r w:rsidRPr="00616460">
        <w:rPr>
          <w:b/>
          <w:szCs w:val="24"/>
        </w:rPr>
        <w:t>Above time is the preferred time. Alternative times: Wednesday 9am, 1pm, 2pm or 3pm</w:t>
      </w:r>
    </w:p>
    <w:p w:rsidR="00A14DD1" w:rsidRPr="00616460" w:rsidRDefault="00A14DD1" w:rsidP="00A14DD1">
      <w:pPr>
        <w:jc w:val="center"/>
        <w:rPr>
          <w:b/>
          <w:szCs w:val="24"/>
        </w:rPr>
      </w:pPr>
    </w:p>
    <w:p w:rsidR="00A14DD1" w:rsidRPr="00616460" w:rsidRDefault="00A14DD1" w:rsidP="00A14DD1">
      <w:pPr>
        <w:pStyle w:val="Heading5"/>
        <w:rPr>
          <w:sz w:val="24"/>
          <w:szCs w:val="24"/>
        </w:rPr>
      </w:pPr>
      <w:r w:rsidRPr="00616460">
        <w:rPr>
          <w:sz w:val="24"/>
          <w:szCs w:val="24"/>
        </w:rPr>
        <w:t>Instructor Name: Dr. Ida Mirzaie</w:t>
      </w:r>
      <w:r w:rsidRPr="00616460">
        <w:rPr>
          <w:sz w:val="24"/>
          <w:szCs w:val="24"/>
        </w:rPr>
        <w:tab/>
        <w:t>Office Hours: TBA</w:t>
      </w:r>
    </w:p>
    <w:p w:rsidR="00616460" w:rsidRDefault="00A14DD1" w:rsidP="00A14DD1">
      <w:pPr>
        <w:tabs>
          <w:tab w:val="left" w:pos="-1440"/>
        </w:tabs>
        <w:ind w:left="8640" w:hanging="8640"/>
        <w:rPr>
          <w:b/>
          <w:szCs w:val="24"/>
        </w:rPr>
      </w:pPr>
      <w:r w:rsidRPr="00616460">
        <w:rPr>
          <w:b/>
          <w:szCs w:val="24"/>
        </w:rPr>
        <w:t xml:space="preserve">e-Mail: </w:t>
      </w:r>
      <w:hyperlink r:id="rId5" w:history="1">
        <w:r w:rsidR="00616460" w:rsidRPr="00DA2BFA">
          <w:rPr>
            <w:rStyle w:val="Hyperlink"/>
            <w:b/>
            <w:szCs w:val="24"/>
          </w:rPr>
          <w:t>Mirzaie.1@osu.edu</w:t>
        </w:r>
      </w:hyperlink>
    </w:p>
    <w:p w:rsidR="00A14DD1" w:rsidRPr="00616460" w:rsidRDefault="00616460" w:rsidP="00A14DD1">
      <w:pPr>
        <w:tabs>
          <w:tab w:val="left" w:pos="-1440"/>
        </w:tabs>
        <w:ind w:left="8640" w:hanging="8640"/>
        <w:rPr>
          <w:szCs w:val="24"/>
        </w:rPr>
      </w:pPr>
      <w:r>
        <w:rPr>
          <w:b/>
          <w:szCs w:val="24"/>
        </w:rPr>
        <w:t>Course Page: Carmen.osu.edu</w:t>
      </w:r>
      <w:r w:rsidR="00A14DD1" w:rsidRPr="00616460">
        <w:rPr>
          <w:b/>
          <w:szCs w:val="24"/>
        </w:rPr>
        <w:tab/>
      </w:r>
      <w:r w:rsidR="00A14DD1" w:rsidRPr="00616460">
        <w:rPr>
          <w:b/>
          <w:szCs w:val="24"/>
        </w:rPr>
        <w:tab/>
        <w:t xml:space="preserve"> </w:t>
      </w:r>
    </w:p>
    <w:p w:rsidR="00A14DD1" w:rsidRPr="00616460" w:rsidRDefault="00A14DD1" w:rsidP="00A14DD1">
      <w:pPr>
        <w:rPr>
          <w:szCs w:val="24"/>
        </w:rPr>
      </w:pPr>
    </w:p>
    <w:p w:rsidR="00A14DD1" w:rsidRPr="00616460" w:rsidRDefault="00A14DD1" w:rsidP="00A14DD1">
      <w:pPr>
        <w:pStyle w:val="Heading1"/>
        <w:rPr>
          <w:rStyle w:val="FollowedHyperlink"/>
          <w:rFonts w:ascii="Times New Roman" w:hAnsi="Times New Roman" w:cs="Times New Roman"/>
          <w:color w:val="auto"/>
          <w:sz w:val="24"/>
          <w:szCs w:val="24"/>
        </w:rPr>
      </w:pPr>
      <w:r w:rsidRPr="00616460">
        <w:rPr>
          <w:rStyle w:val="FollowedHyperlink"/>
          <w:rFonts w:ascii="Times New Roman" w:hAnsi="Times New Roman" w:cs="Times New Roman"/>
          <w:color w:val="auto"/>
          <w:sz w:val="24"/>
          <w:szCs w:val="24"/>
        </w:rPr>
        <w:t>Course Description</w:t>
      </w:r>
    </w:p>
    <w:p w:rsidR="00A14DD1" w:rsidRPr="00616460" w:rsidRDefault="00A14DD1" w:rsidP="00A14DD1">
      <w:pPr>
        <w:rPr>
          <w:szCs w:val="24"/>
        </w:rPr>
      </w:pPr>
      <w:r w:rsidRPr="00616460">
        <w:rPr>
          <w:szCs w:val="24"/>
        </w:rPr>
        <w:t xml:space="preserve">This course will help students to use their time and resources efficiently in order to be successful in their College life. The course will use economics concepts like opportunity costs, marginal costs and benefits, and budget constraint to help students to make better choices in their everyday decision makings. </w:t>
      </w:r>
    </w:p>
    <w:p w:rsidR="00A14DD1" w:rsidRPr="00616460" w:rsidRDefault="00A14DD1" w:rsidP="00A14DD1">
      <w:pPr>
        <w:pStyle w:val="Heading1"/>
        <w:rPr>
          <w:rFonts w:ascii="Times New Roman" w:hAnsi="Times New Roman" w:cs="Times New Roman"/>
          <w:bCs w:val="0"/>
          <w:sz w:val="24"/>
          <w:szCs w:val="24"/>
        </w:rPr>
      </w:pPr>
    </w:p>
    <w:p w:rsidR="00A14DD1" w:rsidRPr="00616460" w:rsidRDefault="00A14DD1" w:rsidP="00A14DD1">
      <w:pPr>
        <w:pStyle w:val="Heading1"/>
        <w:rPr>
          <w:rFonts w:ascii="Times New Roman" w:hAnsi="Times New Roman" w:cs="Times New Roman"/>
          <w:bCs w:val="0"/>
          <w:sz w:val="24"/>
          <w:szCs w:val="24"/>
        </w:rPr>
      </w:pPr>
      <w:r w:rsidRPr="00616460">
        <w:rPr>
          <w:rFonts w:ascii="Times New Roman" w:hAnsi="Times New Roman" w:cs="Times New Roman"/>
          <w:bCs w:val="0"/>
          <w:sz w:val="24"/>
          <w:szCs w:val="24"/>
        </w:rPr>
        <w:t>Texts</w:t>
      </w:r>
    </w:p>
    <w:p w:rsidR="00A14DD1" w:rsidRPr="00616460" w:rsidRDefault="00A14DD1"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College Success: A Concise Practical Guide</w:t>
      </w:r>
    </w:p>
    <w:p w:rsidR="00A14DD1" w:rsidRPr="00616460" w:rsidRDefault="00A14DD1"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Class Handouts</w:t>
      </w:r>
    </w:p>
    <w:p w:rsidR="00A14DD1" w:rsidRPr="00616460" w:rsidRDefault="00A14DD1" w:rsidP="00A1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spacing w:before="120"/>
        <w:rPr>
          <w:b/>
          <w:szCs w:val="24"/>
        </w:rPr>
      </w:pPr>
      <w:r w:rsidRPr="00616460">
        <w:rPr>
          <w:b/>
          <w:szCs w:val="24"/>
        </w:rPr>
        <w:t>Course Policies</w:t>
      </w:r>
    </w:p>
    <w:p w:rsidR="00A14DD1" w:rsidRPr="00616460" w:rsidRDefault="00A14DD1" w:rsidP="00A14DD1">
      <w:pPr>
        <w:numPr>
          <w:ilvl w:val="0"/>
          <w:numId w:val="1"/>
        </w:numPr>
        <w:rPr>
          <w:szCs w:val="24"/>
        </w:rPr>
      </w:pPr>
      <w:r w:rsidRPr="00616460">
        <w:rPr>
          <w:szCs w:val="24"/>
        </w:rPr>
        <w:t xml:space="preserve">Attendance is required. Every student is allowed to be absent up to two lectures because of emergency cases. </w:t>
      </w:r>
    </w:p>
    <w:p w:rsidR="00A14DD1" w:rsidRPr="00616460" w:rsidRDefault="00A14DD1" w:rsidP="00A14DD1">
      <w:pPr>
        <w:numPr>
          <w:ilvl w:val="0"/>
          <w:numId w:val="1"/>
        </w:numPr>
        <w:rPr>
          <w:szCs w:val="24"/>
        </w:rPr>
      </w:pPr>
      <w:r w:rsidRPr="00616460">
        <w:rPr>
          <w:szCs w:val="24"/>
        </w:rPr>
        <w:t>Students are expected to participate in class discussion</w:t>
      </w:r>
      <w:r w:rsidR="00BD5812" w:rsidRPr="00616460">
        <w:rPr>
          <w:szCs w:val="24"/>
        </w:rPr>
        <w:t>s</w:t>
      </w:r>
      <w:r w:rsidRPr="00616460">
        <w:rPr>
          <w:szCs w:val="24"/>
        </w:rPr>
        <w:t xml:space="preserve"> and activities. </w:t>
      </w:r>
    </w:p>
    <w:p w:rsidR="00A14DD1" w:rsidRPr="00616460" w:rsidRDefault="00A14DD1" w:rsidP="00A14DD1">
      <w:pPr>
        <w:numPr>
          <w:ilvl w:val="0"/>
          <w:numId w:val="1"/>
        </w:numPr>
        <w:rPr>
          <w:szCs w:val="24"/>
        </w:rPr>
      </w:pPr>
      <w:r w:rsidRPr="00616460">
        <w:rPr>
          <w:szCs w:val="24"/>
        </w:rPr>
        <w:t>Written assignments will be a mixture of short reports and reflection papers.</w:t>
      </w:r>
    </w:p>
    <w:p w:rsidR="00A14DD1" w:rsidRPr="00616460" w:rsidRDefault="00A14DD1" w:rsidP="00A14DD1">
      <w:pPr>
        <w:ind w:left="720"/>
        <w:rPr>
          <w:szCs w:val="24"/>
        </w:rPr>
      </w:pPr>
    </w:p>
    <w:p w:rsidR="00A14DD1" w:rsidRPr="00616460" w:rsidRDefault="00A14DD1" w:rsidP="00A14DD1">
      <w:pPr>
        <w:pStyle w:val="Heading1"/>
        <w:rPr>
          <w:rFonts w:ascii="Times New Roman" w:hAnsi="Times New Roman" w:cs="Times New Roman"/>
          <w:bCs w:val="0"/>
          <w:sz w:val="24"/>
          <w:szCs w:val="24"/>
        </w:rPr>
      </w:pPr>
      <w:r w:rsidRPr="00616460">
        <w:rPr>
          <w:rFonts w:ascii="Times New Roman" w:hAnsi="Times New Roman" w:cs="Times New Roman"/>
          <w:bCs w:val="0"/>
          <w:sz w:val="24"/>
          <w:szCs w:val="24"/>
        </w:rPr>
        <w:t>Grading</w:t>
      </w:r>
    </w:p>
    <w:p w:rsidR="00A14DD1" w:rsidRPr="00616460" w:rsidRDefault="00A14DD1" w:rsidP="00A14DD1">
      <w:pPr>
        <w:rPr>
          <w:szCs w:val="24"/>
        </w:rPr>
      </w:pPr>
      <w:r w:rsidRPr="00616460">
        <w:rPr>
          <w:szCs w:val="24"/>
        </w:rPr>
        <w:t>This course will use a Satisfactory/Unsatisfactory (S/U) grade. All students will be assigned a midterm grade to help them to improve their performance</w:t>
      </w:r>
      <w:r w:rsidR="00BD5812" w:rsidRPr="00616460">
        <w:rPr>
          <w:szCs w:val="24"/>
        </w:rPr>
        <w:t>.</w:t>
      </w:r>
      <w:r w:rsidR="00616460">
        <w:rPr>
          <w:szCs w:val="24"/>
        </w:rPr>
        <w:t xml:space="preserve"> In order to receive a satisfactory grade, students should complete at least 80 percent of assigned activities adequately.</w:t>
      </w:r>
    </w:p>
    <w:p w:rsidR="00A14DD1" w:rsidRPr="00616460" w:rsidRDefault="00A14DD1" w:rsidP="00A14DD1">
      <w:pPr>
        <w:rPr>
          <w:szCs w:val="24"/>
        </w:rPr>
      </w:pPr>
    </w:p>
    <w:p w:rsidR="00A14DD1" w:rsidRPr="00616460" w:rsidRDefault="00A14DD1" w:rsidP="00A14DD1">
      <w:pPr>
        <w:rPr>
          <w:szCs w:val="24"/>
        </w:rPr>
      </w:pPr>
      <w:r w:rsidRPr="00616460">
        <w:rPr>
          <w:b/>
          <w:szCs w:val="24"/>
        </w:rPr>
        <w:t>Academic Misconduct</w:t>
      </w:r>
      <w:r w:rsidRPr="00616460">
        <w:rPr>
          <w:szCs w:val="24"/>
        </w:rPr>
        <w:t xml:space="preserve"> </w:t>
      </w:r>
    </w:p>
    <w:p w:rsidR="00A14DD1" w:rsidRPr="00616460" w:rsidRDefault="00A14DD1" w:rsidP="00A14DD1">
      <w:pPr>
        <w:rPr>
          <w:szCs w:val="24"/>
        </w:rPr>
      </w:pPr>
      <w:r w:rsidRPr="00616460">
        <w:rPr>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6" w:history="1">
        <w:r w:rsidRPr="00616460">
          <w:rPr>
            <w:rStyle w:val="Hyperlink"/>
            <w:color w:val="auto"/>
            <w:szCs w:val="24"/>
          </w:rPr>
          <w:t>http://studentlife.osu.edu/pdfs/csc_12-31-07.pdf</w:t>
        </w:r>
      </w:hyperlink>
      <w:r w:rsidRPr="00616460">
        <w:rPr>
          <w:szCs w:val="24"/>
        </w:rPr>
        <w:t>).</w:t>
      </w:r>
    </w:p>
    <w:p w:rsidR="00A14DD1" w:rsidRPr="00616460" w:rsidRDefault="00A14DD1" w:rsidP="00A14DD1">
      <w:pPr>
        <w:rPr>
          <w:szCs w:val="24"/>
        </w:rPr>
      </w:pPr>
    </w:p>
    <w:p w:rsidR="00A14DD1" w:rsidRPr="00616460" w:rsidRDefault="00A14DD1" w:rsidP="00A14DD1">
      <w:pPr>
        <w:rPr>
          <w:szCs w:val="24"/>
        </w:rPr>
      </w:pPr>
      <w:r w:rsidRPr="00616460">
        <w:rPr>
          <w:b/>
          <w:szCs w:val="24"/>
        </w:rPr>
        <w:t>Students with Disabilities</w:t>
      </w:r>
      <w:r w:rsidRPr="00616460">
        <w:rPr>
          <w:szCs w:val="24"/>
        </w:rPr>
        <w:t xml:space="preserve"> </w:t>
      </w:r>
    </w:p>
    <w:p w:rsidR="00A14DD1" w:rsidRPr="00616460" w:rsidRDefault="00A14DD1" w:rsidP="00A14DD1">
      <w:pPr>
        <w:rPr>
          <w:szCs w:val="24"/>
        </w:rPr>
      </w:pPr>
      <w:r w:rsidRPr="00616460">
        <w:rPr>
          <w:szCs w:val="24"/>
        </w:rPr>
        <w:t xml:space="preserve">Students with disabilities that have been certified by the Office for Disability Services will be appropriately accommodated and should inform the instructor as soon as possible of their needs. </w:t>
      </w:r>
      <w:r w:rsidRPr="00616460">
        <w:rPr>
          <w:szCs w:val="24"/>
        </w:rPr>
        <w:lastRenderedPageBreak/>
        <w:t xml:space="preserve">The Office for Disability Services is located in 150 Pomerene Hall, 1760 Neil Avenue; telephone 292-3307, TDD 292-0901; </w:t>
      </w:r>
      <w:hyperlink r:id="rId7" w:history="1">
        <w:r w:rsidRPr="00616460">
          <w:rPr>
            <w:rStyle w:val="Hyperlink"/>
            <w:color w:val="auto"/>
            <w:szCs w:val="24"/>
          </w:rPr>
          <w:t>http://www.ods.ohio-state.edu/</w:t>
        </w:r>
      </w:hyperlink>
      <w:r w:rsidRPr="00616460">
        <w:rPr>
          <w:szCs w:val="24"/>
        </w:rPr>
        <w:t>.</w:t>
      </w:r>
    </w:p>
    <w:p w:rsidR="00A14DD1" w:rsidRPr="00616460" w:rsidRDefault="00A14DD1" w:rsidP="00A14DD1">
      <w:pPr>
        <w:rPr>
          <w:szCs w:val="24"/>
        </w:rPr>
      </w:pPr>
    </w:p>
    <w:p w:rsidR="00A14DD1" w:rsidRPr="00616460" w:rsidRDefault="00A14DD1" w:rsidP="00A14DD1">
      <w:pPr>
        <w:rPr>
          <w:b/>
          <w:szCs w:val="24"/>
        </w:rPr>
      </w:pPr>
      <w:r w:rsidRPr="00616460">
        <w:rPr>
          <w:b/>
          <w:szCs w:val="24"/>
        </w:rPr>
        <w:t xml:space="preserve"> </w:t>
      </w:r>
    </w:p>
    <w:p w:rsidR="00A14DD1" w:rsidRPr="00616460" w:rsidRDefault="00A14DD1" w:rsidP="00A14DD1">
      <w:pPr>
        <w:pStyle w:val="Heading4"/>
        <w:rPr>
          <w:sz w:val="24"/>
          <w:szCs w:val="24"/>
        </w:rPr>
      </w:pPr>
      <w:r w:rsidRPr="00616460">
        <w:rPr>
          <w:sz w:val="24"/>
          <w:szCs w:val="24"/>
        </w:rPr>
        <w:t>Weekly Schedule</w:t>
      </w:r>
    </w:p>
    <w:p w:rsidR="00A14DD1" w:rsidRPr="00616460" w:rsidRDefault="00A14DD1" w:rsidP="00A14DD1">
      <w:pPr>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 – Topic </w:t>
      </w:r>
    </w:p>
    <w:p w:rsidR="00A14DD1" w:rsidRPr="00616460" w:rsidRDefault="00A14DD1" w:rsidP="00A14DD1">
      <w:pPr>
        <w:rPr>
          <w:bCs/>
          <w:szCs w:val="24"/>
        </w:rPr>
      </w:pPr>
      <w:r w:rsidRPr="00616460">
        <w:rPr>
          <w:bCs/>
          <w:szCs w:val="24"/>
        </w:rPr>
        <w:t>Introduction to the course</w:t>
      </w:r>
    </w:p>
    <w:p w:rsidR="00A14DD1" w:rsidRPr="00616460" w:rsidRDefault="00A14DD1" w:rsidP="00A14DD1">
      <w:pPr>
        <w:ind w:left="720" w:hanging="720"/>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2 – Topic </w:t>
      </w:r>
    </w:p>
    <w:p w:rsidR="00A14DD1" w:rsidRPr="00616460" w:rsidRDefault="00A14DD1" w:rsidP="00A14DD1">
      <w:pPr>
        <w:ind w:left="720" w:hanging="720"/>
        <w:rPr>
          <w:szCs w:val="24"/>
        </w:rPr>
      </w:pPr>
      <w:r w:rsidRPr="00616460">
        <w:rPr>
          <w:szCs w:val="24"/>
        </w:rPr>
        <w:t>Adjusting to College</w:t>
      </w:r>
    </w:p>
    <w:p w:rsidR="00A14DD1" w:rsidRPr="00616460" w:rsidRDefault="00A14DD1" w:rsidP="00A14DD1">
      <w:pPr>
        <w:ind w:left="720" w:hanging="720"/>
        <w:rPr>
          <w:szCs w:val="24"/>
        </w:rPr>
      </w:pPr>
      <w:r w:rsidRPr="00616460">
        <w:rPr>
          <w:szCs w:val="24"/>
        </w:rPr>
        <w:t>Understanding opportunity costs</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3 – Topic </w:t>
      </w:r>
    </w:p>
    <w:p w:rsidR="00A14DD1" w:rsidRPr="00616460" w:rsidRDefault="00A14DD1" w:rsidP="00A14DD1">
      <w:pPr>
        <w:ind w:left="720" w:hanging="720"/>
        <w:rPr>
          <w:bCs/>
          <w:szCs w:val="24"/>
        </w:rPr>
      </w:pPr>
      <w:r w:rsidRPr="00616460">
        <w:rPr>
          <w:bCs/>
          <w:szCs w:val="24"/>
        </w:rPr>
        <w:t>Scarcity and Choices</w:t>
      </w:r>
    </w:p>
    <w:p w:rsidR="00A14DD1" w:rsidRPr="00616460" w:rsidRDefault="00A14DD1" w:rsidP="00A14DD1">
      <w:pPr>
        <w:ind w:left="720" w:hanging="720"/>
        <w:rPr>
          <w:bCs/>
          <w:szCs w:val="24"/>
        </w:rPr>
      </w:pPr>
      <w:r w:rsidRPr="00616460">
        <w:rPr>
          <w:bCs/>
          <w:szCs w:val="24"/>
        </w:rPr>
        <w:t>Cost / Benefit Analysis</w:t>
      </w:r>
    </w:p>
    <w:p w:rsidR="00A14DD1" w:rsidRPr="00616460" w:rsidRDefault="00A14DD1" w:rsidP="00A14DD1">
      <w:pPr>
        <w:ind w:left="720" w:hanging="720"/>
        <w:rPr>
          <w:szCs w:val="24"/>
        </w:rPr>
      </w:pPr>
      <w:r w:rsidRPr="00616460">
        <w:rPr>
          <w:bCs/>
          <w:szCs w:val="24"/>
        </w:rPr>
        <w:t>Understanding Sunk Costs</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4 – Topic </w:t>
      </w:r>
    </w:p>
    <w:p w:rsidR="00A14DD1" w:rsidRPr="00616460" w:rsidRDefault="00A14DD1" w:rsidP="00A14DD1">
      <w:pPr>
        <w:ind w:left="720" w:hanging="720"/>
        <w:rPr>
          <w:bCs/>
          <w:szCs w:val="24"/>
        </w:rPr>
      </w:pPr>
      <w:r w:rsidRPr="00616460">
        <w:rPr>
          <w:bCs/>
          <w:szCs w:val="24"/>
        </w:rPr>
        <w:t>Time Management</w:t>
      </w:r>
    </w:p>
    <w:p w:rsidR="00A14DD1" w:rsidRPr="00616460" w:rsidRDefault="00A14DD1" w:rsidP="00A14DD1">
      <w:pPr>
        <w:ind w:left="720" w:hanging="720"/>
        <w:rPr>
          <w:bCs/>
          <w:szCs w:val="24"/>
        </w:rPr>
      </w:pPr>
      <w:r w:rsidRPr="00616460">
        <w:rPr>
          <w:bCs/>
          <w:szCs w:val="24"/>
        </w:rPr>
        <w:t>Budget Constraints</w:t>
      </w:r>
    </w:p>
    <w:p w:rsidR="00A14DD1" w:rsidRPr="00616460" w:rsidRDefault="00A14DD1" w:rsidP="00A14DD1">
      <w:pPr>
        <w:ind w:left="720" w:hanging="720"/>
        <w:rPr>
          <w:b/>
          <w:szCs w:val="24"/>
        </w:rPr>
      </w:pPr>
    </w:p>
    <w:p w:rsidR="00A14DD1" w:rsidRPr="00616460" w:rsidRDefault="00A14DD1" w:rsidP="00A14DD1">
      <w:pPr>
        <w:ind w:left="720" w:hanging="720"/>
        <w:rPr>
          <w:b/>
          <w:szCs w:val="24"/>
          <w:u w:val="single"/>
        </w:rPr>
      </w:pPr>
      <w:r w:rsidRPr="00616460">
        <w:rPr>
          <w:b/>
          <w:szCs w:val="24"/>
          <w:u w:val="single"/>
        </w:rPr>
        <w:t xml:space="preserve">Week 5 – Topic </w:t>
      </w:r>
    </w:p>
    <w:p w:rsidR="00A14DD1" w:rsidRPr="00616460" w:rsidRDefault="00A14DD1" w:rsidP="00A14DD1">
      <w:pPr>
        <w:ind w:left="720" w:hanging="720"/>
        <w:rPr>
          <w:szCs w:val="24"/>
        </w:rPr>
      </w:pPr>
      <w:r w:rsidRPr="00616460">
        <w:rPr>
          <w:szCs w:val="24"/>
        </w:rPr>
        <w:t>Focus on Learning</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Goals and Responsibility</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6 – Topic </w:t>
      </w:r>
    </w:p>
    <w:p w:rsidR="00A14DD1" w:rsidRPr="00616460" w:rsidRDefault="00A14DD1" w:rsidP="00A14DD1">
      <w:pPr>
        <w:ind w:left="720" w:hanging="720"/>
        <w:rPr>
          <w:szCs w:val="24"/>
        </w:rPr>
      </w:pPr>
      <w:r w:rsidRPr="00616460">
        <w:rPr>
          <w:bCs/>
          <w:szCs w:val="24"/>
        </w:rPr>
        <w:t>Learning Styles</w:t>
      </w:r>
    </w:p>
    <w:p w:rsidR="00A14DD1" w:rsidRPr="00616460" w:rsidRDefault="00A14DD1" w:rsidP="00A14DD1">
      <w:pPr>
        <w:ind w:left="720" w:hanging="720"/>
        <w:rPr>
          <w:bCs/>
          <w:szCs w:val="24"/>
        </w:rPr>
      </w:pPr>
      <w:r w:rsidRPr="00616460">
        <w:rPr>
          <w:bCs/>
          <w:szCs w:val="24"/>
        </w:rPr>
        <w:t>Listening &amp; Note Taking</w:t>
      </w:r>
    </w:p>
    <w:p w:rsidR="00A14DD1" w:rsidRPr="00616460" w:rsidRDefault="00A14DD1" w:rsidP="00A14DD1">
      <w:pPr>
        <w:ind w:left="720" w:hanging="720"/>
        <w:rPr>
          <w:bCs/>
          <w:szCs w:val="24"/>
        </w:rPr>
      </w:pPr>
      <w:r w:rsidRPr="00616460">
        <w:rPr>
          <w:bCs/>
          <w:szCs w:val="24"/>
        </w:rPr>
        <w:t>Reading &amp; Text Book</w:t>
      </w:r>
    </w:p>
    <w:p w:rsidR="00A14DD1" w:rsidRPr="00616460" w:rsidRDefault="00A14DD1" w:rsidP="00A14DD1">
      <w:pPr>
        <w:ind w:left="720" w:hanging="720"/>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7 – Topic </w:t>
      </w:r>
    </w:p>
    <w:p w:rsidR="00A14DD1" w:rsidRPr="00616460" w:rsidRDefault="00A14DD1" w:rsidP="00A14DD1">
      <w:pPr>
        <w:ind w:left="720" w:hanging="720"/>
        <w:rPr>
          <w:szCs w:val="24"/>
        </w:rPr>
      </w:pPr>
      <w:r w:rsidRPr="00616460">
        <w:rPr>
          <w:bCs/>
          <w:szCs w:val="24"/>
        </w:rPr>
        <w:t>Writing College Papers</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8 – Topic </w:t>
      </w:r>
    </w:p>
    <w:p w:rsidR="00A14DD1" w:rsidRPr="00616460" w:rsidRDefault="00A14DD1" w:rsidP="00A14DD1">
      <w:pPr>
        <w:ind w:left="720" w:hanging="720"/>
        <w:rPr>
          <w:szCs w:val="24"/>
        </w:rPr>
      </w:pPr>
      <w:r w:rsidRPr="00616460">
        <w:rPr>
          <w:bCs/>
          <w:szCs w:val="24"/>
        </w:rPr>
        <w:t>Connecting to Resources</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People</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9 – Topic </w:t>
      </w:r>
    </w:p>
    <w:p w:rsidR="00A14DD1" w:rsidRPr="00616460" w:rsidRDefault="00A14DD1" w:rsidP="00A14DD1">
      <w:pPr>
        <w:ind w:left="720" w:hanging="720"/>
        <w:rPr>
          <w:szCs w:val="24"/>
        </w:rPr>
      </w:pPr>
      <w:r w:rsidRPr="00616460">
        <w:rPr>
          <w:bCs/>
          <w:szCs w:val="24"/>
        </w:rPr>
        <w:t>Connecting to Resources</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6460">
        <w:rPr>
          <w:szCs w:val="24"/>
        </w:rPr>
        <w:t>Technology</w:t>
      </w:r>
    </w:p>
    <w:p w:rsidR="00A14DD1" w:rsidRPr="00616460" w:rsidRDefault="00A14DD1" w:rsidP="00A14DD1">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10 – Topic </w:t>
      </w:r>
    </w:p>
    <w:p w:rsidR="00A14DD1" w:rsidRPr="00616460" w:rsidRDefault="00A14DD1" w:rsidP="00A14DD1">
      <w:pPr>
        <w:ind w:left="720" w:hanging="720"/>
        <w:rPr>
          <w:szCs w:val="24"/>
        </w:rPr>
      </w:pPr>
      <w:r w:rsidRPr="00616460">
        <w:rPr>
          <w:bCs/>
          <w:szCs w:val="24"/>
        </w:rPr>
        <w:t>Connecting to Resources</w:t>
      </w:r>
    </w:p>
    <w:p w:rsidR="00A14DD1" w:rsidRPr="00616460" w:rsidRDefault="00A14DD1" w:rsidP="00A14DD1">
      <w:pPr>
        <w:pStyle w:val="Heading4"/>
        <w:jc w:val="left"/>
        <w:rPr>
          <w:b w:val="0"/>
          <w:bCs w:val="0"/>
          <w:sz w:val="24"/>
          <w:szCs w:val="24"/>
        </w:rPr>
      </w:pPr>
      <w:r w:rsidRPr="00616460">
        <w:rPr>
          <w:b w:val="0"/>
          <w:bCs w:val="0"/>
          <w:sz w:val="24"/>
          <w:szCs w:val="24"/>
        </w:rPr>
        <w:t>Places</w:t>
      </w:r>
    </w:p>
    <w:p w:rsidR="00A14DD1" w:rsidRPr="00616460" w:rsidRDefault="00A14DD1" w:rsidP="00A14DD1">
      <w:pPr>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lastRenderedPageBreak/>
        <w:t xml:space="preserve">Week 11 – Topic </w:t>
      </w:r>
    </w:p>
    <w:p w:rsidR="00A14DD1" w:rsidRPr="00616460" w:rsidRDefault="00A14DD1" w:rsidP="00A14DD1">
      <w:pPr>
        <w:ind w:left="720" w:hanging="720"/>
        <w:rPr>
          <w:szCs w:val="24"/>
        </w:rPr>
      </w:pPr>
      <w:r w:rsidRPr="00616460">
        <w:rPr>
          <w:bCs/>
          <w:szCs w:val="24"/>
        </w:rPr>
        <w:t>Balancing College Life</w:t>
      </w:r>
    </w:p>
    <w:p w:rsidR="00A14DD1" w:rsidRPr="00616460" w:rsidRDefault="00A14DD1" w:rsidP="00A14DD1">
      <w:pPr>
        <w:pStyle w:val="Heading3"/>
        <w:tabs>
          <w:tab w:val="clear" w:pos="1440"/>
          <w:tab w:val="clear" w:pos="2160"/>
          <w:tab w:val="left" w:pos="990"/>
          <w:tab w:val="left" w:pos="1530"/>
        </w:tabs>
        <w:rPr>
          <w:b/>
          <w:sz w:val="24"/>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12 – Topic </w:t>
      </w:r>
    </w:p>
    <w:p w:rsidR="00A14DD1" w:rsidRPr="00616460" w:rsidRDefault="00A14DD1" w:rsidP="00A14DD1">
      <w:pPr>
        <w:ind w:left="720" w:hanging="720"/>
        <w:rPr>
          <w:szCs w:val="24"/>
        </w:rPr>
      </w:pPr>
      <w:r w:rsidRPr="00616460">
        <w:rPr>
          <w:bCs/>
          <w:szCs w:val="24"/>
        </w:rPr>
        <w:t>Short Term and Long Term Goals</w:t>
      </w:r>
    </w:p>
    <w:p w:rsidR="00A14DD1" w:rsidRPr="00616460" w:rsidRDefault="00A14DD1" w:rsidP="00A14DD1">
      <w:pPr>
        <w:pStyle w:val="Heading3"/>
        <w:tabs>
          <w:tab w:val="clear" w:pos="1440"/>
          <w:tab w:val="clear" w:pos="2160"/>
          <w:tab w:val="left" w:pos="990"/>
          <w:tab w:val="left" w:pos="1530"/>
        </w:tabs>
        <w:rPr>
          <w:b/>
          <w:sz w:val="24"/>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13 – Topic </w:t>
      </w:r>
    </w:p>
    <w:p w:rsidR="00A14DD1" w:rsidRPr="00616460" w:rsidRDefault="00A14DD1" w:rsidP="00A14DD1">
      <w:pPr>
        <w:ind w:left="720" w:hanging="720"/>
        <w:rPr>
          <w:szCs w:val="24"/>
        </w:rPr>
      </w:pPr>
      <w:r w:rsidRPr="00616460">
        <w:rPr>
          <w:bCs/>
          <w:szCs w:val="24"/>
        </w:rPr>
        <w:t xml:space="preserve"> Planning for Future</w:t>
      </w:r>
    </w:p>
    <w:p w:rsidR="00A14DD1" w:rsidRPr="00616460" w:rsidRDefault="00A14DD1" w:rsidP="00A14DD1">
      <w:pPr>
        <w:jc w:val="center"/>
        <w:rPr>
          <w:szCs w:val="24"/>
        </w:rPr>
      </w:pPr>
    </w:p>
    <w:p w:rsidR="00A14DD1" w:rsidRPr="00616460" w:rsidRDefault="00A14DD1" w:rsidP="00A14DD1">
      <w:pPr>
        <w:pStyle w:val="Heading3"/>
        <w:tabs>
          <w:tab w:val="clear" w:pos="1440"/>
          <w:tab w:val="clear" w:pos="2160"/>
          <w:tab w:val="left" w:pos="990"/>
          <w:tab w:val="left" w:pos="1530"/>
        </w:tabs>
        <w:rPr>
          <w:b/>
          <w:sz w:val="24"/>
          <w:szCs w:val="24"/>
        </w:rPr>
      </w:pPr>
      <w:r w:rsidRPr="00616460">
        <w:rPr>
          <w:b/>
          <w:sz w:val="24"/>
          <w:szCs w:val="24"/>
        </w:rPr>
        <w:t xml:space="preserve">Week 14 – Topic </w:t>
      </w:r>
    </w:p>
    <w:p w:rsidR="00A14DD1" w:rsidRPr="00616460" w:rsidRDefault="00A14DD1" w:rsidP="00A14DD1">
      <w:pPr>
        <w:ind w:left="720" w:hanging="720"/>
        <w:rPr>
          <w:szCs w:val="24"/>
        </w:rPr>
      </w:pPr>
      <w:r w:rsidRPr="00616460">
        <w:rPr>
          <w:bCs/>
          <w:szCs w:val="24"/>
        </w:rPr>
        <w:t>Concluding Remarks</w:t>
      </w:r>
    </w:p>
    <w:p w:rsidR="001215A8" w:rsidRPr="00616460" w:rsidRDefault="001215A8">
      <w:pPr>
        <w:rPr>
          <w:szCs w:val="24"/>
        </w:rPr>
      </w:pPr>
    </w:p>
    <w:sectPr w:rsidR="001215A8" w:rsidRPr="00616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D1"/>
    <w:rsid w:val="001215A8"/>
    <w:rsid w:val="002F5DCC"/>
    <w:rsid w:val="00504D05"/>
    <w:rsid w:val="00616460"/>
    <w:rsid w:val="006C0B68"/>
    <w:rsid w:val="00A14DD1"/>
    <w:rsid w:val="00BD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33433-4DCA-4BD7-AEC2-A3C92A9C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DD1"/>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A14DD1"/>
    <w:pPr>
      <w:keepNext/>
      <w:outlineLvl w:val="0"/>
    </w:pPr>
    <w:rPr>
      <w:rFonts w:ascii="Arial" w:hAnsi="Arial" w:cs="Arial"/>
      <w:b/>
      <w:bCs/>
      <w:sz w:val="22"/>
    </w:rPr>
  </w:style>
  <w:style w:type="paragraph" w:styleId="Heading3">
    <w:name w:val="heading 3"/>
    <w:basedOn w:val="Normal"/>
    <w:next w:val="Normal"/>
    <w:link w:val="Heading3Char"/>
    <w:qFormat/>
    <w:rsid w:val="00A14D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link w:val="Heading4Char"/>
    <w:qFormat/>
    <w:rsid w:val="00A14DD1"/>
    <w:pPr>
      <w:keepNext/>
      <w:jc w:val="center"/>
      <w:outlineLvl w:val="3"/>
    </w:pPr>
    <w:rPr>
      <w:b/>
      <w:bCs/>
      <w:sz w:val="22"/>
    </w:rPr>
  </w:style>
  <w:style w:type="paragraph" w:styleId="Heading5">
    <w:name w:val="heading 5"/>
    <w:basedOn w:val="Normal"/>
    <w:next w:val="Normal"/>
    <w:link w:val="Heading5Char"/>
    <w:qFormat/>
    <w:rsid w:val="00A14DD1"/>
    <w:pPr>
      <w:keepNext/>
      <w:tabs>
        <w:tab w:val="left" w:pos="-1440"/>
      </w:tabs>
      <w:ind w:left="4320" w:hanging="43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4DD1"/>
    <w:rPr>
      <w:rFonts w:ascii="Arial" w:eastAsia="Times New Roman" w:hAnsi="Arial" w:cs="Arial"/>
      <w:b/>
      <w:bCs/>
      <w:snapToGrid w:val="0"/>
      <w:szCs w:val="20"/>
    </w:rPr>
  </w:style>
  <w:style w:type="character" w:customStyle="1" w:styleId="Heading3Char">
    <w:name w:val="Heading 3 Char"/>
    <w:link w:val="Heading3"/>
    <w:rsid w:val="00A14DD1"/>
    <w:rPr>
      <w:rFonts w:ascii="Times New Roman" w:eastAsia="Times New Roman" w:hAnsi="Times New Roman" w:cs="Times New Roman"/>
      <w:snapToGrid w:val="0"/>
      <w:szCs w:val="20"/>
      <w:u w:val="single"/>
    </w:rPr>
  </w:style>
  <w:style w:type="character" w:customStyle="1" w:styleId="Heading4Char">
    <w:name w:val="Heading 4 Char"/>
    <w:link w:val="Heading4"/>
    <w:rsid w:val="00A14DD1"/>
    <w:rPr>
      <w:rFonts w:ascii="Times New Roman" w:eastAsia="Times New Roman" w:hAnsi="Times New Roman" w:cs="Times New Roman"/>
      <w:b/>
      <w:bCs/>
      <w:snapToGrid w:val="0"/>
      <w:szCs w:val="20"/>
    </w:rPr>
  </w:style>
  <w:style w:type="character" w:customStyle="1" w:styleId="Heading5Char">
    <w:name w:val="Heading 5 Char"/>
    <w:link w:val="Heading5"/>
    <w:rsid w:val="00A14DD1"/>
    <w:rPr>
      <w:rFonts w:ascii="Times New Roman" w:eastAsia="Times New Roman" w:hAnsi="Times New Roman" w:cs="Times New Roman"/>
      <w:b/>
      <w:snapToGrid w:val="0"/>
      <w:szCs w:val="20"/>
    </w:rPr>
  </w:style>
  <w:style w:type="character" w:styleId="Hyperlink">
    <w:name w:val="Hyperlink"/>
    <w:rsid w:val="00A14DD1"/>
    <w:rPr>
      <w:color w:val="0000FF"/>
      <w:u w:val="single"/>
    </w:rPr>
  </w:style>
  <w:style w:type="character" w:styleId="FollowedHyperlink">
    <w:name w:val="FollowedHyperlink"/>
    <w:rsid w:val="00A14D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life.osu.edu/pdfs/csc_12-31-07.pdf" TargetMode="External"/><Relationship Id="rId5" Type="http://schemas.openxmlformats.org/officeDocument/2006/relationships/hyperlink" Target="mailto:Mirzaie.1@o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mirzaie.1</dc:creator>
  <cp:keywords/>
  <dc:description/>
  <cp:lastModifiedBy>Hanlin, Deborah K.</cp:lastModifiedBy>
  <cp:revision>2</cp:revision>
  <dcterms:created xsi:type="dcterms:W3CDTF">2016-05-09T15:51:00Z</dcterms:created>
  <dcterms:modified xsi:type="dcterms:W3CDTF">2016-05-09T15:51:00Z</dcterms:modified>
</cp:coreProperties>
</file>